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3A03" w14:textId="5FF00142" w:rsidR="00B96747" w:rsidRPr="006F7C3E" w:rsidRDefault="00B96747" w:rsidP="00B96747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ΠΑΡΑΡΤΗΜΑ I</w:t>
      </w:r>
      <w:r w:rsidR="00E5158A">
        <w:rPr>
          <w:rFonts w:ascii="Tahoma" w:hAnsi="Tahoma" w:cs="Tahoma"/>
          <w:b/>
          <w:bCs/>
          <w:color w:val="365F91" w:themeColor="accent1" w:themeShade="BF"/>
          <w:sz w:val="28"/>
          <w:szCs w:val="28"/>
          <w:lang w:val="en-US"/>
        </w:rPr>
        <w:t>V</w:t>
      </w:r>
    </w:p>
    <w:p w14:paraId="65CF7D59" w14:textId="39988265" w:rsidR="00B96747" w:rsidRDefault="00B96747" w:rsidP="00B96747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</w:t>
      </w:r>
      <w:r w:rsidRPr="00B96747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Επιλέξιμ</w:t>
      </w:r>
      <w:r w:rsidR="00DB71D8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οι Κωδικοί Αριθμοί Δραστηριότητας</w:t>
      </w:r>
      <w:r w:rsidRPr="00B96747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(ΚΑΔ)</w:t>
      </w:r>
    </w:p>
    <w:p w14:paraId="6D0DD32F" w14:textId="0EA0B6BB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Στον παρακάτω πίνακα παρουσιάζονται οι </w:t>
      </w:r>
      <w:r w:rsidR="00DB71D8">
        <w:rPr>
          <w:rFonts w:ascii="Tahoma" w:hAnsi="Tahoma" w:cs="Tahoma"/>
          <w:sz w:val="20"/>
          <w:szCs w:val="20"/>
        </w:rPr>
        <w:t>επιλέξιμοι Κωδικοί Αριθμοί Δραστηριότητας στο πλαίσιο της Δράσης</w:t>
      </w:r>
      <w:r w:rsidRPr="00DB71D8">
        <w:rPr>
          <w:rFonts w:ascii="Tahoma" w:hAnsi="Tahoma" w:cs="Tahoma"/>
          <w:sz w:val="20"/>
          <w:szCs w:val="20"/>
        </w:rPr>
        <w:t>.</w:t>
      </w:r>
    </w:p>
    <w:p w14:paraId="4FDD8F2A" w14:textId="380CACDD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>Σημειώνεται ότι:</w:t>
      </w:r>
    </w:p>
    <w:p w14:paraId="5FE7AFE9" w14:textId="77777777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τετραψήφιου ΚΑΔ συμπεριλαμβάνονται όλες οι υποκατηγορίες πενταψήφιων, εξαψήφιων και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Pr="00DB71D8">
        <w:rPr>
          <w:rFonts w:ascii="Tahoma" w:hAnsi="Tahoma" w:cs="Tahoma"/>
          <w:sz w:val="20"/>
          <w:szCs w:val="20"/>
        </w:rPr>
        <w:t>.</w:t>
      </w:r>
    </w:p>
    <w:p w14:paraId="565471DB" w14:textId="77777777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πενταψήφιου συμπεριλαμβάνονται όλες οι κατηγορίες εξαψήφιων και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Pr="00DB71D8">
        <w:rPr>
          <w:rFonts w:ascii="Tahoma" w:hAnsi="Tahoma" w:cs="Tahoma"/>
          <w:sz w:val="20"/>
          <w:szCs w:val="20"/>
        </w:rPr>
        <w:t>.</w:t>
      </w:r>
    </w:p>
    <w:p w14:paraId="7CBD95BA" w14:textId="31202778" w:rsidR="00F504BC" w:rsidRPr="00DB71D8" w:rsidRDefault="00F504BC" w:rsidP="00F504BC">
      <w:pPr>
        <w:jc w:val="both"/>
        <w:rPr>
          <w:rFonts w:ascii="Tahoma" w:hAnsi="Tahoma" w:cs="Tahoma"/>
          <w:sz w:val="20"/>
          <w:szCs w:val="20"/>
        </w:rPr>
      </w:pPr>
      <w:r w:rsidRPr="00DB71D8">
        <w:rPr>
          <w:rFonts w:ascii="Tahoma" w:hAnsi="Tahoma" w:cs="Tahoma"/>
          <w:sz w:val="20"/>
          <w:szCs w:val="20"/>
        </w:rPr>
        <w:t xml:space="preserve">Σε περίπτωση εξαψήφιου συμπεριλαμβάνονται όλες οι κατηγορίες </w:t>
      </w:r>
      <w:proofErr w:type="spellStart"/>
      <w:r w:rsidRPr="00DB71D8">
        <w:rPr>
          <w:rFonts w:ascii="Tahoma" w:hAnsi="Tahoma" w:cs="Tahoma"/>
          <w:sz w:val="20"/>
          <w:szCs w:val="20"/>
        </w:rPr>
        <w:t>οκταψήφιων</w:t>
      </w:r>
      <w:proofErr w:type="spellEnd"/>
      <w:r w:rsidR="00DB71D8" w:rsidRPr="00DB71D8">
        <w:rPr>
          <w:rFonts w:ascii="Tahoma" w:hAnsi="Tahoma" w:cs="Tahoma"/>
          <w:sz w:val="20"/>
          <w:szCs w:val="20"/>
        </w:rPr>
        <w:t>.</w:t>
      </w:r>
    </w:p>
    <w:tbl>
      <w:tblPr>
        <w:tblW w:w="83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B96747" w:rsidRPr="00B96747" w14:paraId="3C9389E0" w14:textId="77777777" w:rsidTr="00A022FC">
        <w:trPr>
          <w:trHeight w:val="567"/>
          <w:tblHeader/>
        </w:trPr>
        <w:tc>
          <w:tcPr>
            <w:tcW w:w="8306" w:type="dxa"/>
            <w:shd w:val="clear" w:color="auto" w:fill="C6D9F1" w:themeFill="text2" w:themeFillTint="33"/>
            <w:noWrap/>
            <w:vAlign w:val="center"/>
            <w:hideMark/>
          </w:tcPr>
          <w:p w14:paraId="6C560F3D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ΕΠΙΛΕΞΙΜΟΙ ΚΑΔ</w:t>
            </w:r>
          </w:p>
        </w:tc>
      </w:tr>
      <w:tr w:rsidR="00B96747" w:rsidRPr="00B96747" w14:paraId="1259797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31D33D1" w14:textId="3209197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Επεξεργασία και συντήρηση κρέατος και παραγωγή προϊόντων κρέατος  </w:t>
            </w:r>
          </w:p>
        </w:tc>
      </w:tr>
      <w:tr w:rsidR="00B96747" w:rsidRPr="00B96747" w14:paraId="230E456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94DDD1" w14:textId="2223215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Επεξεργασία και συντήρηση ψαριών, καρκινοειδών και μαλακίων  </w:t>
            </w:r>
          </w:p>
        </w:tc>
      </w:tr>
      <w:tr w:rsidR="00B96747" w:rsidRPr="00B96747" w14:paraId="3CC983D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589A69B" w14:textId="38C3773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Επεξεργασία και συντήρηση φρούτων και λαχανικών  </w:t>
            </w:r>
          </w:p>
        </w:tc>
      </w:tr>
      <w:tr w:rsidR="00B96747" w:rsidRPr="00B96747" w14:paraId="0D8BAD6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9D4A35C" w14:textId="3DC0C2E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4 - Παραγωγή φυτικών και ζωικών ελαίων και λιπών  </w:t>
            </w:r>
          </w:p>
        </w:tc>
      </w:tr>
      <w:tr w:rsidR="00B96747" w:rsidRPr="00B96747" w14:paraId="59019DF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2873B7A" w14:textId="27012C6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γαλακτοκομικών προϊόντων  </w:t>
            </w:r>
          </w:p>
        </w:tc>
      </w:tr>
      <w:tr w:rsidR="00B96747" w:rsidRPr="00B96747" w14:paraId="23DA865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E162D74" w14:textId="731105C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Παραγωγή προϊόντων αλευρόμυλων· παραγωγή αμύλων και προϊόντων αμύλου  </w:t>
            </w:r>
          </w:p>
        </w:tc>
      </w:tr>
      <w:tr w:rsidR="00B96747" w:rsidRPr="00B96747" w14:paraId="6B132C4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161AC14" w14:textId="6F18142F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7 - Παραγωγή ειδών αρτοποιίας και αλευρωδών προϊόντων  </w:t>
            </w:r>
          </w:p>
        </w:tc>
      </w:tr>
      <w:tr w:rsidR="00B96747" w:rsidRPr="00B96747" w14:paraId="7014DFB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99624F6" w14:textId="09CB4E6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8 - Παραγωγή άλλων ειδών διατροφής  </w:t>
            </w:r>
          </w:p>
        </w:tc>
      </w:tr>
      <w:tr w:rsidR="00B96747" w:rsidRPr="00B96747" w14:paraId="5D16908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BD81E7D" w14:textId="578AAA1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Παραγωγή παρασκευασμένων ζωοτροφών  </w:t>
            </w:r>
          </w:p>
        </w:tc>
      </w:tr>
      <w:tr w:rsidR="00B96747" w:rsidRPr="00B96747" w14:paraId="1059EAF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5B37345" w14:textId="7DAC1FCD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Ποτοποιία  </w:t>
            </w:r>
          </w:p>
        </w:tc>
      </w:tr>
      <w:tr w:rsidR="00B96747" w:rsidRPr="00B96747" w14:paraId="1100EAF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4970753" w14:textId="4F4CE77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Προπαρασκευή και νηματοποίηση υφαντικών ινών  </w:t>
            </w:r>
          </w:p>
        </w:tc>
      </w:tr>
      <w:tr w:rsidR="00B96747" w:rsidRPr="00B96747" w14:paraId="62D4804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B42200D" w14:textId="5457D08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Ύφανση κλωστοϋφαντουργικών υλών  </w:t>
            </w:r>
          </w:p>
        </w:tc>
      </w:tr>
      <w:tr w:rsidR="00B96747" w:rsidRPr="00B96747" w14:paraId="5C90A2E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49A020" w14:textId="47E7121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Τελειοποίηση (φινίρισμα) υφαντουργικών προϊόντων  </w:t>
            </w:r>
          </w:p>
        </w:tc>
      </w:tr>
      <w:tr w:rsidR="00B96747" w:rsidRPr="00B96747" w14:paraId="7744C2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3C71386" w14:textId="06AE212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Κατασκευή άλλων κλωστοϋφαντουργικών προϊόντων  </w:t>
            </w:r>
          </w:p>
        </w:tc>
      </w:tr>
      <w:tr w:rsidR="00B96747" w:rsidRPr="00B96747" w14:paraId="14B490D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3EEA173" w14:textId="61398C8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ειδών ένδυσης εκτός από γούνινα ενδύματα  </w:t>
            </w:r>
          </w:p>
        </w:tc>
      </w:tr>
      <w:tr w:rsidR="00B96747" w:rsidRPr="00B96747" w14:paraId="0B22638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E248C2C" w14:textId="77D046C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14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πλεκτών ειδών και ειδών πλέξης κροσέ  </w:t>
            </w:r>
          </w:p>
        </w:tc>
      </w:tr>
      <w:tr w:rsidR="00B96747" w:rsidRPr="00B96747" w14:paraId="026C42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15203E5" w14:textId="0C38C55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1 - Κατεργασία και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δέψη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δέρματος· κατασκευή ειδών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ταξιδίου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(αποσκευών), τσαντών, ειδών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σελλοποιίας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και σαγματοποιίας· κατεργασία και βαφή γουναρικών  </w:t>
            </w:r>
          </w:p>
        </w:tc>
      </w:tr>
      <w:tr w:rsidR="00B96747" w:rsidRPr="00B96747" w14:paraId="7606062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E47DD6B" w14:textId="78F7948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υποδημάτων  </w:t>
            </w:r>
          </w:p>
        </w:tc>
      </w:tr>
      <w:tr w:rsidR="00B96747" w:rsidRPr="00B96747" w14:paraId="6D6179D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027AE95" w14:textId="4D0953BC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ειδών από χαρτί και χαρτόνι  </w:t>
            </w:r>
          </w:p>
        </w:tc>
      </w:tr>
      <w:tr w:rsidR="00B96747" w:rsidRPr="00B96747" w14:paraId="5472EAD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F8C4D00" w14:textId="79DE2DB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Αναπαραγωγή προεγγεγραμμένων μέσων  </w:t>
            </w:r>
          </w:p>
        </w:tc>
      </w:tr>
      <w:tr w:rsidR="00B96747" w:rsidRPr="00B96747" w14:paraId="43122FB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7A72A64" w14:textId="5B8D685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Παραγωγή βασικών χημικών προϊόντων, λιπασμάτων και αζωτούχων ενώσεων, πλαστικών και συνθετικών υλών σε πρωτογενείς μορφές  </w:t>
            </w:r>
          </w:p>
        </w:tc>
      </w:tr>
      <w:tr w:rsidR="00B96747" w:rsidRPr="00B96747" w14:paraId="7C54274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BBC92B0" w14:textId="5AE923A1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Παραγωγή χρωμάτων, βερνικιών και παρόμοιων επιχρισμάτων, μελανιών τυπογραφίας και μαστιχών  </w:t>
            </w:r>
          </w:p>
        </w:tc>
      </w:tr>
      <w:tr w:rsidR="00B96747" w:rsidRPr="00B96747" w14:paraId="6DFB80D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374AC1C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20.42 Παραγωγή αρωμάτων και παρασκευασμάτων καλλωπισμού</w:t>
            </w:r>
          </w:p>
        </w:tc>
      </w:tr>
      <w:tr w:rsidR="00B96747" w:rsidRPr="00B96747" w14:paraId="1291D8E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489B92D" w14:textId="3D08B6A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άλλων χημικών προϊόντων  </w:t>
            </w:r>
          </w:p>
        </w:tc>
      </w:tr>
      <w:tr w:rsidR="00B96747" w:rsidRPr="00B96747" w14:paraId="48839E8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039E7F0" w14:textId="1253CC0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Παραγωγή συνθετικών ινών  </w:t>
            </w:r>
          </w:p>
        </w:tc>
      </w:tr>
      <w:tr w:rsidR="00B96747" w:rsidRPr="00B96747" w14:paraId="3AEE6ED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C649D2B" w14:textId="33C62A11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Παραγωγή βασικών φαρμακευτικών προϊόντων  </w:t>
            </w:r>
          </w:p>
        </w:tc>
      </w:tr>
      <w:tr w:rsidR="00B96747" w:rsidRPr="00B96747" w14:paraId="022E74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81ED717" w14:textId="544890A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Παραγωγή φαρμακευτικών σκευασμάτων  </w:t>
            </w:r>
          </w:p>
        </w:tc>
      </w:tr>
      <w:tr w:rsidR="00B96747" w:rsidRPr="00B96747" w14:paraId="1B172F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B47C32B" w14:textId="7EE19B7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προϊόντων από ελαστικό (καουτσούκ)  </w:t>
            </w:r>
          </w:p>
        </w:tc>
      </w:tr>
      <w:tr w:rsidR="00B96747" w:rsidRPr="00B96747" w14:paraId="0368195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377BBAF" w14:textId="30165E21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πλαστικών προϊόντων  </w:t>
            </w:r>
          </w:p>
        </w:tc>
      </w:tr>
      <w:tr w:rsidR="00B96747" w:rsidRPr="00B96747" w14:paraId="7B8746A4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4BA1069B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23.14 Κατασκευή ινών γυαλιού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23.19 Κατασκευή και κατεργασία άλλων ειδών γυαλιού, περιλαμβανομένου του γυαλιού για τεχνικές χρήσεις</w:t>
            </w:r>
          </w:p>
        </w:tc>
      </w:tr>
      <w:tr w:rsidR="00B96747" w:rsidRPr="00B96747" w14:paraId="1FB85C4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FADF5B8" w14:textId="6525E47D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Παραγωγή τσιμέντου, ασβέστη και γύψου  </w:t>
            </w:r>
          </w:p>
        </w:tc>
      </w:tr>
      <w:tr w:rsidR="00B96747" w:rsidRPr="00B96747" w14:paraId="375DE7A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EB9C23F" w14:textId="79BB7AB4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Κατασκευή προϊόντων από σκυρόδεμα, τσιμέντο και γύψο  </w:t>
            </w:r>
          </w:p>
        </w:tc>
      </w:tr>
      <w:tr w:rsidR="00B96747" w:rsidRPr="00B96747" w14:paraId="2DA6F5D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88C690E" w14:textId="285F4FC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9 - Παραγωγή λειαντικών προϊόντων και μη μεταλλικών ορυκτών προϊόντων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π.δ.κ.α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  </w:t>
            </w:r>
          </w:p>
        </w:tc>
      </w:tr>
      <w:tr w:rsidR="00B96747" w:rsidRPr="00B96747" w14:paraId="065D1AB5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931CB9C" w14:textId="6B84D0B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άλλων προϊόντων πρωτογενούς επεξεργασίας χάλυβα  </w:t>
            </w:r>
          </w:p>
        </w:tc>
      </w:tr>
      <w:tr w:rsidR="00B96747" w:rsidRPr="00B96747" w14:paraId="04A6290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CD64F1F" w14:textId="614828F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24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Χύτευση μετάλλων  </w:t>
            </w:r>
          </w:p>
        </w:tc>
      </w:tr>
      <w:tr w:rsidR="00B96747" w:rsidRPr="00B96747" w14:paraId="736D088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58110C3" w14:textId="28586AF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δομικών μεταλλικών προϊόντων  </w:t>
            </w:r>
          </w:p>
        </w:tc>
      </w:tr>
      <w:tr w:rsidR="00B96747" w:rsidRPr="00B96747" w14:paraId="6865E05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8EC9D93" w14:textId="630C5A6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μεταλλικών ντεπόζιτων, δεξαμενών και δοχείων  </w:t>
            </w:r>
          </w:p>
        </w:tc>
      </w:tr>
      <w:tr w:rsidR="00B96747" w:rsidRPr="00B96747" w14:paraId="29BCA3FD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75CAF45" w14:textId="6BF4DEA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25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5 - Σφυρηλάτηση,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κοίλανση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,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ανισόπαχη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τύπωση και μορφοποίηση μετάλλων με έλαση·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κονιομεταλλουργία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 </w:t>
            </w:r>
          </w:p>
        </w:tc>
      </w:tr>
      <w:tr w:rsidR="00B96747" w:rsidRPr="00B96747" w14:paraId="2898709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4EBE40C" w14:textId="2C0DD60D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Κατεργασία και επικάλυψη μετάλλων· μεταλλοτεχνία  </w:t>
            </w:r>
          </w:p>
        </w:tc>
      </w:tr>
      <w:tr w:rsidR="00B96747" w:rsidRPr="00B96747" w14:paraId="4F9C33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B24D8C0" w14:textId="29D98B7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9 - Κατασκευή άλλων μεταλλικών προϊόντων  </w:t>
            </w:r>
          </w:p>
        </w:tc>
      </w:tr>
      <w:tr w:rsidR="00B96747" w:rsidRPr="00B96747" w14:paraId="7571C7F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6805CB8" w14:textId="19C8066F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ηλεκτρονικών εξαρτημάτων και πλακετών  </w:t>
            </w:r>
          </w:p>
        </w:tc>
      </w:tr>
      <w:tr w:rsidR="00B96747" w:rsidRPr="00B96747" w14:paraId="1F6BA3B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9118016" w14:textId="29AB9EA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Κατασκευή ηλεκτρονικών υπολογιστών και περιφερειακού εξοπλισμού  </w:t>
            </w:r>
          </w:p>
        </w:tc>
      </w:tr>
      <w:tr w:rsidR="00B96747" w:rsidRPr="00B96747" w14:paraId="4DFF6D2C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F7531AB" w14:textId="37F132D9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εξοπλισμού επικοινωνίας  </w:t>
            </w:r>
          </w:p>
        </w:tc>
      </w:tr>
      <w:tr w:rsidR="00B96747" w:rsidRPr="00B96747" w14:paraId="7A7AB6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B0C1B28" w14:textId="3B3876B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4 - Κατασκευή ηλεκτρονικών ειδών ευρείας κατανάλωσης  </w:t>
            </w:r>
          </w:p>
        </w:tc>
      </w:tr>
      <w:tr w:rsidR="00B96747" w:rsidRPr="00B96747" w14:paraId="24C39600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0A9FFB5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26.51 Κατασκευή οργάνων και συσκευών μέτρησης, δοκιμών και πλοήγησης</w:t>
            </w:r>
          </w:p>
        </w:tc>
      </w:tr>
      <w:tr w:rsidR="00B96747" w:rsidRPr="00B96747" w14:paraId="033A51D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E5E5045" w14:textId="002E1F33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6 - Κατασκευή ακτινολογικών και ηλεκτρονικών μηχανημάτων ιατρικής και θεραπευτικής χρήσης  </w:t>
            </w:r>
          </w:p>
        </w:tc>
      </w:tr>
      <w:tr w:rsidR="00B96747" w:rsidRPr="00B96747" w14:paraId="2FC1263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F6278CC" w14:textId="046F922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26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7 - Κατασκευή οπτικών οργάνων και φωτογραφικού εξοπλισμού  </w:t>
            </w:r>
          </w:p>
        </w:tc>
      </w:tr>
      <w:tr w:rsidR="00B96747" w:rsidRPr="00B96747" w14:paraId="64C06DD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FE30EED" w14:textId="4747164C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27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Κατασκευή ηλεκτρικών κινητήρων, ηλεκτρογεννητριών, ηλεκτρικών μετασχηματιστών και συσκευών διανομής και ελέγχου του ηλεκτρικού ρεύματος  </w:t>
            </w:r>
          </w:p>
        </w:tc>
      </w:tr>
      <w:tr w:rsidR="00B96747" w:rsidRPr="00B96747" w14:paraId="5250432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543BA56" w14:textId="0D2F3CF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27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καλωδιώσεων και εξαρτημάτων καλωδίωσης  </w:t>
            </w:r>
          </w:p>
        </w:tc>
      </w:tr>
      <w:tr w:rsidR="00B96747" w:rsidRPr="00B96747" w14:paraId="2D3460C0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C2D9EDC" w14:textId="68416FEB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29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2 - Κατασκευή αμαξωμάτων για μηχανοκίνητα οχήματα· κατασκευή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ρυμουλκούμενων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και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ημιρυμουλκούμενων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οχημάτων  </w:t>
            </w:r>
          </w:p>
        </w:tc>
      </w:tr>
      <w:tr w:rsidR="00B96747" w:rsidRPr="00B96747" w14:paraId="6AF64DE9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D705EEB" w14:textId="316F751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Ναυπήγηση πλοίων και σκαφών  </w:t>
            </w:r>
          </w:p>
        </w:tc>
      </w:tr>
      <w:tr w:rsidR="00B96747" w:rsidRPr="00B96747" w14:paraId="5C8A193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617DD1B" w14:textId="1BEB0031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Κατασκευή αεροσκαφών και διαστημοπλοίων και συναφών μηχανημάτων  </w:t>
            </w:r>
          </w:p>
        </w:tc>
      </w:tr>
      <w:tr w:rsidR="00B96747" w:rsidRPr="00B96747" w14:paraId="5BF36E7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8F64CF7" w14:textId="21732AAC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9 - Κατασκευή εξοπλισμού μεταφορών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π.δ.κ.α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  </w:t>
            </w:r>
          </w:p>
        </w:tc>
      </w:tr>
      <w:tr w:rsidR="00B96747" w:rsidRPr="00B96747" w14:paraId="15F892B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4E23ADA" w14:textId="5A38DE4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Κατασκευή επίπλων  </w:t>
            </w:r>
          </w:p>
        </w:tc>
      </w:tr>
      <w:tr w:rsidR="00B96747" w:rsidRPr="00B96747" w14:paraId="7E47CA47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C204D70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32.12 Κατασκευή κοσμημάτων και συναφών ειδών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32.13 Κατασκευή κοσμημάτων απομίμησης και συναφών ειδών</w:t>
            </w:r>
          </w:p>
        </w:tc>
      </w:tr>
      <w:tr w:rsidR="00B96747" w:rsidRPr="00B96747" w14:paraId="523E509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3280B18" w14:textId="52B422CF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32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5 - Κατασκευή ιατρικών και οδοντιατρικών οργάνων και προμηθειών  </w:t>
            </w:r>
          </w:p>
        </w:tc>
      </w:tr>
      <w:tr w:rsidR="00B96747" w:rsidRPr="00B96747" w14:paraId="7E5D494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BA68586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33.15 Επισκευή και συντήρηση πλοίων και σκαφών</w:t>
            </w:r>
          </w:p>
        </w:tc>
      </w:tr>
      <w:tr w:rsidR="00B96747" w:rsidRPr="00B96747" w14:paraId="61ED6316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5BD0522D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35.11.10.03 Παραγωγή ηλεκτρικής ενέργειας από μετατροπή αιολικής ενέργειας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35.11.10.04 Παραγωγή ηλεκτρικής ενέργειας από μετατροπή ηλιακής ενέργειας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35.11.10.06 Παραγωγή ηλεκτρικής ενέργειας από σταθμούς συμπαραγωγής ηλεκτρισμού και θερμότητας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35.11.10.08 Παραγωγή ηλεκτρικής ενέργειας από υδροηλεκτρικούς σταθμούς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 xml:space="preserve">35.11.10.09 Παραγωγή ηλεκτρικής ενέργειας από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φωτοβολταϊκά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συστήματα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35.12.10.01 Υπηρεσίες αποθήκευσης ηλεκτρικής ενέργειας</w:t>
            </w:r>
          </w:p>
        </w:tc>
      </w:tr>
      <w:tr w:rsidR="00B96747" w:rsidRPr="00B96747" w14:paraId="57D10B40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AFF1B8E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36.00.1 Παροχή φυσικού νερού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36.00.2 Υπηρεσίες επεξεργασίας και διανομής νερού μέσω αγωγών</w:t>
            </w:r>
          </w:p>
        </w:tc>
      </w:tr>
      <w:tr w:rsidR="00B96747" w:rsidRPr="00B96747" w14:paraId="432FC02F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09A9690D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37.00.11 Υπηρεσίες αποκομιδής και επεξεργασίας λυμάτων</w:t>
            </w:r>
          </w:p>
        </w:tc>
      </w:tr>
      <w:tr w:rsidR="00B96747" w:rsidRPr="00B96747" w14:paraId="26FDF0F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9ECA836" w14:textId="63A830F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Συλλογή αποβλήτων  </w:t>
            </w:r>
          </w:p>
        </w:tc>
      </w:tr>
      <w:tr w:rsidR="00B96747" w:rsidRPr="00B96747" w14:paraId="2E9F0D1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712FDC9" w14:textId="466A944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Επεξεργασία και διάθεση αποβλήτων  </w:t>
            </w:r>
          </w:p>
        </w:tc>
      </w:tr>
      <w:tr w:rsidR="00B96747" w:rsidRPr="00B96747" w14:paraId="192BF986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6C61BF9" w14:textId="01C70B8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3 - Ανάκτηση υλικών  </w:t>
            </w:r>
          </w:p>
        </w:tc>
      </w:tr>
      <w:tr w:rsidR="00B96747" w:rsidRPr="00B96747" w14:paraId="56EFA33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471049E5" w14:textId="4C1252E5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39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0 - Δραστηριότητες εξυγίανσης και άλλες υπηρεσίες για τη διαχείριση αποβλήτων  </w:t>
            </w:r>
          </w:p>
        </w:tc>
      </w:tr>
      <w:tr w:rsidR="00B96747" w:rsidRPr="00B96747" w14:paraId="61EAEFDA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42556AB1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49.20 Σιδηροδρομικές μεταφορές εμπορευμάτων</w:t>
            </w:r>
          </w:p>
        </w:tc>
      </w:tr>
      <w:tr w:rsidR="00B96747" w:rsidRPr="00B96747" w14:paraId="61666121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0D005916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49.41.1 Υπηρεσίες οδικής μεταφοράς εμπορευμάτων</w:t>
            </w:r>
          </w:p>
        </w:tc>
      </w:tr>
      <w:tr w:rsidR="00B96747" w:rsidRPr="00B96747" w14:paraId="058D5E9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FA91B69" w14:textId="76030A02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Θαλάσσιες και ακτοπλοϊκές μεταφορές επιβατών  </w:t>
            </w:r>
          </w:p>
        </w:tc>
      </w:tr>
      <w:tr w:rsidR="00B96747" w:rsidRPr="00B96747" w14:paraId="3C09BA07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B739437" w14:textId="6DA3F85E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50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Θαλάσσιες και ακτοπλοϊκές μεταφορές εμπορευμάτων  </w:t>
            </w:r>
          </w:p>
        </w:tc>
      </w:tr>
      <w:tr w:rsidR="00B96747" w:rsidRPr="00B96747" w14:paraId="167DA212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5C327349" w14:textId="467C21E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51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Αεροπορικές μεταφορές εμπορευμάτων και διαστημικές μεταφορές  </w:t>
            </w:r>
          </w:p>
        </w:tc>
      </w:tr>
      <w:tr w:rsidR="00B96747" w:rsidRPr="00B96747" w14:paraId="01B6D7BB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6CBF4B40" w14:textId="232DD9EA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52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Αποθήκευση  </w:t>
            </w:r>
          </w:p>
        </w:tc>
      </w:tr>
      <w:tr w:rsidR="00B96747" w:rsidRPr="00B96747" w14:paraId="41EF9A1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5E7ECF9D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52.21.1 Υπηρεσίες σχετικές με τις σιδηροδρομικές μεταφορές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52.21.26 Υπηρεσίες ηλεκτροκίνησης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52.22 Δραστηριότητες συναφείς με τις πλωτές μεταφορές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52.24 Διακίνηση φορτίων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 xml:space="preserve">52.29.19.02 Υπηρεσίες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διαμεταφοράς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εμπορευμάτων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52.29.19.03 Υπηρεσίες μεταφοράς με διαχείριση της αλυσίδας εφοδιασμού (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logistics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52.29.19.07 Υπηρεσίες τοπικής συγκέντρωσης και διανομής εμπορευμάτων</w:t>
            </w:r>
          </w:p>
        </w:tc>
      </w:tr>
      <w:tr w:rsidR="00B96747" w:rsidRPr="00B96747" w14:paraId="7382D4F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FF77651" w14:textId="310D998F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55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1 - Ξενοδοχεία και παρόμοια καταλύματα  </w:t>
            </w:r>
          </w:p>
        </w:tc>
      </w:tr>
      <w:tr w:rsidR="00B96747" w:rsidRPr="00B96747" w14:paraId="60152A9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D311C3C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58.11.30 Παραγωγή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επιγραμμικών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(on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line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 βιβλίων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 xml:space="preserve">58.19.2 Παραγωγή άλλου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επιγραμμικού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(on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line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 περιεχόμενου</w:t>
            </w:r>
          </w:p>
        </w:tc>
      </w:tr>
      <w:tr w:rsidR="00B96747" w:rsidRPr="00B96747" w14:paraId="2EAAB5D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271012B7" w14:textId="71C8DB96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58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Έκδοση λογισμικού  </w:t>
            </w:r>
          </w:p>
        </w:tc>
      </w:tr>
      <w:tr w:rsidR="00B96747" w:rsidRPr="00B96747" w14:paraId="0DD4A3DB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60FF91C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59.11.1 Υπηρεσίες παραγωγής κινηματογραφικών ταινιών, βίντεο και τηλεοπτικού προγράμματος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59.12 Δραστηριότητες συνοδευτικές της παραγωγής κινηματογραφικών ταινιών, βίντεο και τηλεοπτικών προγραμμάτων</w:t>
            </w:r>
          </w:p>
        </w:tc>
      </w:tr>
      <w:tr w:rsidR="00B96747" w:rsidRPr="00B96747" w14:paraId="33106664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19EC5A0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59.20.1 Υπηρεσίες ηχογράφησης και ζωντανής εγγραφής ήχου· παραγωγή πρωτοτύπων ηχογραφήσεων</w:t>
            </w:r>
          </w:p>
        </w:tc>
      </w:tr>
      <w:tr w:rsidR="00B96747" w:rsidRPr="00B96747" w14:paraId="5EC109BA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734C6F3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62.01 Δραστηριότητες προγραμματισμού ηλεκτρονικών συστημάτων</w:t>
            </w:r>
          </w:p>
        </w:tc>
      </w:tr>
      <w:tr w:rsidR="00B96747" w:rsidRPr="00B96747" w14:paraId="29A6195D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2E9F2047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63.11 Επεξεργασία δεδομένων, καταχώρηση και συναφείς δραστηριότητες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63.12 Δικτυακές πύλες (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web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</w:t>
            </w:r>
            <w:proofErr w:type="spellStart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portals</w:t>
            </w:r>
            <w:proofErr w:type="spellEnd"/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)</w:t>
            </w:r>
          </w:p>
        </w:tc>
      </w:tr>
      <w:tr w:rsidR="00B96747" w:rsidRPr="00B96747" w14:paraId="6552D74D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6427C8E5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71.20.11 Υπηρεσίες δοκιμών και αναλύσεων της σύνθεσης και της καθαρότητας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71.20.12 Υπηρεσίες δοκιμών και αναλύσεων των φυσικών ιδιοτήτων</w:t>
            </w:r>
          </w:p>
        </w:tc>
      </w:tr>
      <w:tr w:rsidR="006F7C3E" w:rsidRPr="00B96747" w14:paraId="182B1BA9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</w:tcPr>
          <w:p w14:paraId="7B44C449" w14:textId="766FF431" w:rsidR="006F7C3E" w:rsidRPr="00B96747" w:rsidRDefault="006F7C3E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72.1 - 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Έρευνα και πειραματική ανάπτυξη στις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φυσικές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επιστήμες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και τη μηχανική</w:t>
            </w:r>
          </w:p>
        </w:tc>
      </w:tr>
      <w:tr w:rsidR="00B96747" w:rsidRPr="00B96747" w14:paraId="4AAAC443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113F7651" w14:textId="419D0520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72</w:t>
            </w:r>
            <w:r w:rsidR="00A022FC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.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2 - Έρευνα και πειραματική ανάπτυξη στις κοινωνικές και ανθρωπιστικές επιστήμες  </w:t>
            </w:r>
          </w:p>
        </w:tc>
      </w:tr>
      <w:tr w:rsidR="00B96747" w:rsidRPr="00B96747" w14:paraId="4726ECD5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14381915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74.10.12 Υπηρεσίες βιομηχανικού σχεδιασμού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74.10.19 Άλλες υπηρεσίες εξειδικευμένου σχεδιασμού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74.10.20 Παραγωγή πρωτοτύπων σχεδίων</w:t>
            </w:r>
          </w:p>
        </w:tc>
      </w:tr>
      <w:tr w:rsidR="00B96747" w:rsidRPr="00B96747" w14:paraId="4BA766EE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B5875AE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74.90.13 Υπηρεσίες παροχής περιβαλλοντικών συμβουλών</w:t>
            </w:r>
          </w:p>
        </w:tc>
      </w:tr>
      <w:tr w:rsidR="00B96747" w:rsidRPr="00B96747" w14:paraId="491B4278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7024A6AE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79.90.1 Υπηρεσίες τουριστικής προβολής και ενημέρωσης επισκεπτών</w:t>
            </w:r>
          </w:p>
        </w:tc>
      </w:tr>
      <w:tr w:rsidR="00B96747" w:rsidRPr="00B96747" w14:paraId="4BC235FF" w14:textId="77777777" w:rsidTr="00A022FC">
        <w:trPr>
          <w:trHeight w:val="567"/>
        </w:trPr>
        <w:tc>
          <w:tcPr>
            <w:tcW w:w="8306" w:type="dxa"/>
            <w:shd w:val="clear" w:color="auto" w:fill="auto"/>
            <w:noWrap/>
            <w:vAlign w:val="center"/>
            <w:hideMark/>
          </w:tcPr>
          <w:p w14:paraId="35D1C6BE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82.92 Δραστηριότητες συσκευασίας</w:t>
            </w:r>
          </w:p>
        </w:tc>
      </w:tr>
      <w:tr w:rsidR="00B96747" w:rsidRPr="00B96747" w14:paraId="7B3DA93E" w14:textId="77777777" w:rsidTr="00A022FC">
        <w:trPr>
          <w:trHeight w:val="567"/>
        </w:trPr>
        <w:tc>
          <w:tcPr>
            <w:tcW w:w="8306" w:type="dxa"/>
            <w:shd w:val="clear" w:color="auto" w:fill="auto"/>
            <w:vAlign w:val="center"/>
            <w:hideMark/>
          </w:tcPr>
          <w:p w14:paraId="749E62B5" w14:textId="77777777" w:rsidR="00B96747" w:rsidRPr="00B96747" w:rsidRDefault="00B96747" w:rsidP="00B967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91.02 Δραστηριότητες μουσείων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91.03 Λειτουργία ιστορικών χώρων και κτιρίων και παρόμοιων πόλων έλξης επισκεπτών</w:t>
            </w:r>
            <w:r w:rsidRPr="00B9674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br/>
              <w:t>91.04 Δραστηριότητες βοτανικών και ζωολογικών κήπων και φυσικών βιοτόπων</w:t>
            </w:r>
          </w:p>
        </w:tc>
      </w:tr>
    </w:tbl>
    <w:p w14:paraId="37A2E816" w14:textId="77777777" w:rsidR="00B96747" w:rsidRDefault="00B96747"/>
    <w:sectPr w:rsidR="00B96747" w:rsidSect="00B96747">
      <w:headerReference w:type="default" r:id="rId6"/>
      <w:footerReference w:type="default" r:id="rId7"/>
      <w:pgSz w:w="11906" w:h="16838"/>
      <w:pgMar w:top="1440" w:right="1800" w:bottom="1440" w:left="1800" w:header="708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7C89" w14:textId="77777777" w:rsidR="00AD5785" w:rsidRDefault="00AD5785" w:rsidP="00B96747">
      <w:pPr>
        <w:spacing w:after="0" w:line="240" w:lineRule="auto"/>
      </w:pPr>
      <w:r>
        <w:separator/>
      </w:r>
    </w:p>
  </w:endnote>
  <w:endnote w:type="continuationSeparator" w:id="0">
    <w:p w14:paraId="235A6E10" w14:textId="77777777" w:rsidR="00AD5785" w:rsidRDefault="00AD5785" w:rsidP="00B9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0" w:type="dxa"/>
      <w:jc w:val="center"/>
      <w:tblBorders>
        <w:top w:val="single" w:sz="12" w:space="0" w:color="8496B0"/>
      </w:tblBorders>
      <w:tblLook w:val="04A0" w:firstRow="1" w:lastRow="0" w:firstColumn="1" w:lastColumn="0" w:noHBand="0" w:noVBand="1"/>
    </w:tblPr>
    <w:tblGrid>
      <w:gridCol w:w="5448"/>
      <w:gridCol w:w="2688"/>
      <w:gridCol w:w="1688"/>
      <w:gridCol w:w="146"/>
    </w:tblGrid>
    <w:tr w:rsidR="00B96747" w14:paraId="23C3E32C" w14:textId="77777777" w:rsidTr="00165AED">
      <w:trPr>
        <w:trHeight w:hRule="exact" w:val="57"/>
        <w:jc w:val="center"/>
      </w:trPr>
      <w:tc>
        <w:tcPr>
          <w:tcW w:w="9970" w:type="dxa"/>
          <w:gridSpan w:val="4"/>
          <w:tcBorders>
            <w:bottom w:val="nil"/>
          </w:tcBorders>
          <w:shd w:val="clear" w:color="auto" w:fill="auto"/>
          <w:vAlign w:val="center"/>
        </w:tcPr>
        <w:p w14:paraId="449F065C" w14:textId="77777777" w:rsidR="00B96747" w:rsidRPr="000959F6" w:rsidRDefault="00B96747" w:rsidP="00B96747">
          <w:pPr>
            <w:pStyle w:val="ab"/>
            <w:tabs>
              <w:tab w:val="left" w:pos="3870"/>
            </w:tabs>
            <w:ind w:leftChars="-40" w:left="-9" w:hangingChars="36" w:hanging="79"/>
            <w:rPr>
              <w:rFonts w:cs="Arial"/>
              <w:color w:val="44546A"/>
              <w:sz w:val="18"/>
              <w:szCs w:val="16"/>
            </w:rPr>
          </w:pPr>
          <w:r w:rsidRPr="000959F6">
            <w:rPr>
              <w:rFonts w:ascii="Calibri" w:hAnsi="Calibri" w:cs="Calibri"/>
            </w:rPr>
            <w:tab/>
          </w:r>
        </w:p>
      </w:tc>
    </w:tr>
    <w:tr w:rsidR="00B96747" w14:paraId="1D545AAC" w14:textId="77777777" w:rsidTr="00165AE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189" w:type="dxa"/>
        <w:trHeight w:val="719"/>
        <w:jc w:val="center"/>
      </w:trPr>
      <w:tc>
        <w:tcPr>
          <w:tcW w:w="57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CEECA1B" w14:textId="77777777" w:rsidR="00B96747" w:rsidRPr="002403C7" w:rsidRDefault="00B96747" w:rsidP="00B96747">
          <w:pPr>
            <w:pStyle w:val="ab"/>
            <w:ind w:leftChars="-40" w:left="-9" w:hangingChars="36" w:hanging="79"/>
            <w:rPr>
              <w:noProof/>
            </w:rPr>
          </w:pPr>
          <w:r w:rsidRPr="007453D2">
            <w:rPr>
              <w:noProof/>
            </w:rPr>
            <w:drawing>
              <wp:inline distT="0" distB="0" distL="0" distR="0" wp14:anchorId="48274CB4" wp14:editId="26B67587">
                <wp:extent cx="2762250" cy="638175"/>
                <wp:effectExtent l="0" t="0" r="0" b="9525"/>
                <wp:docPr id="1427590105" name="Εικόνα 2" descr="Εικόνα που περιέχει κείμενο, γραμματοσειρά, στιγμιότυπο οθόνης, Μπελ ηλεκτρίκ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Εικόνα που περιέχει κείμενο, γραμματοσειρά, στιγμιότυπο οθόνης, Μπελ ηλεκτρίκ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FCC2D59" w14:textId="77777777" w:rsidR="00B96747" w:rsidRPr="002403C7" w:rsidRDefault="00B96747" w:rsidP="00B96747">
          <w:pPr>
            <w:pStyle w:val="ab"/>
            <w:ind w:leftChars="-40" w:left="-9" w:hangingChars="36" w:hanging="79"/>
            <w:rPr>
              <w:noProof/>
            </w:rPr>
          </w:pPr>
          <w:r w:rsidRPr="000959F6">
            <w:rPr>
              <w:rFonts w:ascii="Calibri" w:hAnsi="Calibri" w:cs="Calibri"/>
            </w:rPr>
            <w:fldChar w:fldCharType="begin"/>
          </w:r>
          <w:r w:rsidRPr="000959F6">
            <w:rPr>
              <w:rFonts w:ascii="Calibri" w:hAnsi="Calibri" w:cs="Calibri"/>
            </w:rPr>
            <w:instrText>PAGE   \* MERGEFORMAT</w:instrText>
          </w:r>
          <w:r w:rsidRPr="000959F6">
            <w:rPr>
              <w:rFonts w:ascii="Calibri" w:hAnsi="Calibri" w:cs="Calibri"/>
            </w:rPr>
            <w:fldChar w:fldCharType="separate"/>
          </w:r>
          <w:r>
            <w:rPr>
              <w:rFonts w:ascii="Calibri" w:hAnsi="Calibri" w:cs="Calibri"/>
            </w:rPr>
            <w:t>1</w:t>
          </w:r>
          <w:r w:rsidRPr="000959F6">
            <w:rPr>
              <w:rFonts w:ascii="Calibri" w:hAnsi="Calibri" w:cs="Calibri"/>
            </w:rPr>
            <w:fldChar w:fldCharType="end"/>
          </w:r>
        </w:p>
      </w:tc>
      <w:tc>
        <w:tcPr>
          <w:tcW w:w="5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36F48A5F" w14:textId="77777777" w:rsidR="00B96747" w:rsidRPr="000959F6" w:rsidRDefault="00B96747" w:rsidP="00B96747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  <w:lang w:val="en-US"/>
            </w:rPr>
          </w:pPr>
          <w:r w:rsidRPr="007453D2">
            <w:rPr>
              <w:noProof/>
            </w:rPr>
            <w:drawing>
              <wp:inline distT="0" distB="0" distL="0" distR="0" wp14:anchorId="40C7713E" wp14:editId="3E503004">
                <wp:extent cx="981075" cy="352425"/>
                <wp:effectExtent l="0" t="0" r="9525" b="9525"/>
                <wp:docPr id="1806954735" name="Εικόνα 1" descr="Εικόνα που περιέχει γραμματοσειρά, Μπελ ηλεκτρίκ, κείμενο, γραφικά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Εικόνα που περιέχει γραμματοσειρά, Μπελ ηλεκτρίκ, κείμενο, γραφικά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D2C96" w14:textId="77777777" w:rsidR="00B96747" w:rsidRPr="000959F6" w:rsidRDefault="00B96747" w:rsidP="00B96747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</w:rPr>
          </w:pPr>
        </w:p>
      </w:tc>
    </w:tr>
  </w:tbl>
  <w:p w14:paraId="24779928" w14:textId="77777777" w:rsidR="00B96747" w:rsidRDefault="00B967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36B15" w14:textId="77777777" w:rsidR="00AD5785" w:rsidRDefault="00AD5785" w:rsidP="00B96747">
      <w:pPr>
        <w:spacing w:after="0" w:line="240" w:lineRule="auto"/>
      </w:pPr>
      <w:r>
        <w:separator/>
      </w:r>
    </w:p>
  </w:footnote>
  <w:footnote w:type="continuationSeparator" w:id="0">
    <w:p w14:paraId="7E9F2DD5" w14:textId="77777777" w:rsidR="00AD5785" w:rsidRDefault="00AD5785" w:rsidP="00B9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41FD0" w14:textId="77777777" w:rsidR="00B96747" w:rsidRPr="003C568F" w:rsidRDefault="00B96747" w:rsidP="00B96747">
    <w:pPr>
      <w:pStyle w:val="aa"/>
      <w:pBdr>
        <w:bottom w:val="single" w:sz="4" w:space="1" w:color="auto"/>
      </w:pBdr>
      <w:jc w:val="center"/>
      <w:rPr>
        <w:rFonts w:ascii="Tahoma" w:hAnsi="Tahoma" w:cs="Tahoma"/>
        <w:b/>
        <w:bCs/>
      </w:rPr>
    </w:pPr>
    <w:r w:rsidRPr="003C568F">
      <w:rPr>
        <w:rFonts w:ascii="Tahoma" w:hAnsi="Tahoma" w:cs="Tahoma"/>
        <w:b/>
        <w:bCs/>
      </w:rPr>
      <w:t>«</w:t>
    </w:r>
    <w:r w:rsidRPr="0089715F">
      <w:rPr>
        <w:rFonts w:ascii="Tahoma" w:hAnsi="Tahoma" w:cs="Tahoma"/>
        <w:b/>
        <w:bCs/>
        <w:highlight w:val="yellow"/>
      </w:rPr>
      <w:t xml:space="preserve">Δράση ………» </w:t>
    </w:r>
    <w:r>
      <w:rPr>
        <w:rFonts w:ascii="Tahoma" w:hAnsi="Tahoma" w:cs="Tahoma"/>
        <w:b/>
        <w:bCs/>
        <w:highlight w:val="yellow"/>
      </w:rPr>
      <w:t>Προγράμματος «Αττική»</w:t>
    </w:r>
    <w:r w:rsidRPr="0089715F">
      <w:rPr>
        <w:rFonts w:ascii="Tahoma" w:hAnsi="Tahoma" w:cs="Tahoma"/>
        <w:b/>
        <w:bCs/>
        <w:highlight w:val="yellow"/>
      </w:rPr>
      <w:t xml:space="preserve"> 2021-2027</w:t>
    </w:r>
  </w:p>
  <w:p w14:paraId="2D9C0598" w14:textId="77777777" w:rsidR="00B96747" w:rsidRDefault="00B9674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96747"/>
    <w:rsid w:val="0003472F"/>
    <w:rsid w:val="00362987"/>
    <w:rsid w:val="00486E91"/>
    <w:rsid w:val="006F7C3E"/>
    <w:rsid w:val="007F25F1"/>
    <w:rsid w:val="008D117A"/>
    <w:rsid w:val="008F6071"/>
    <w:rsid w:val="00A022FC"/>
    <w:rsid w:val="00A06F88"/>
    <w:rsid w:val="00AD5785"/>
    <w:rsid w:val="00B96747"/>
    <w:rsid w:val="00DB71D8"/>
    <w:rsid w:val="00E17A11"/>
    <w:rsid w:val="00E5158A"/>
    <w:rsid w:val="00F46F94"/>
    <w:rsid w:val="00F5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C1F32"/>
  <w15:chartTrackingRefBased/>
  <w15:docId w15:val="{61FF9EDB-CDD8-411B-BC7D-7B43F9EB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9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674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674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6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6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6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6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67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67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67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6747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6747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67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67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67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6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67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67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67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67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6747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67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96747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B96747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967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96747"/>
  </w:style>
  <w:style w:type="paragraph" w:styleId="ab">
    <w:name w:val="footer"/>
    <w:basedOn w:val="a"/>
    <w:link w:val="Char4"/>
    <w:uiPriority w:val="99"/>
    <w:unhideWhenUsed/>
    <w:rsid w:val="00B967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96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9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1091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ΑΜΕΝΤΑ ΒΑΣΙΛΙΚΗ - MON. A'</dc:creator>
  <cp:keywords/>
  <dc:description/>
  <cp:lastModifiedBy>ΑΜΕΝΤΑ ΒΑΣΙΛΙΚΗ - MON. A'</cp:lastModifiedBy>
  <cp:revision>5</cp:revision>
  <dcterms:created xsi:type="dcterms:W3CDTF">2024-12-20T13:13:00Z</dcterms:created>
  <dcterms:modified xsi:type="dcterms:W3CDTF">2024-12-27T08:45:00Z</dcterms:modified>
</cp:coreProperties>
</file>